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8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297"/>
        <w:gridCol w:w="2405"/>
        <w:gridCol w:w="2987"/>
      </w:tblGrid>
      <w:tr w:rsidR="00FF6A83" w:rsidTr="00FF6A83">
        <w:trPr>
          <w:trHeight w:val="2189"/>
        </w:trPr>
        <w:tc>
          <w:tcPr>
            <w:tcW w:w="2093" w:type="dxa"/>
          </w:tcPr>
          <w:p w:rsidR="00FF6A83" w:rsidRDefault="00FF6A83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453A82" wp14:editId="5CE2714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47727</wp:posOffset>
                  </wp:positionV>
                  <wp:extent cx="1307691" cy="1333332"/>
                  <wp:effectExtent l="0" t="0" r="6985" b="635"/>
                  <wp:wrapNone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91" cy="133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7" w:type="dxa"/>
          </w:tcPr>
          <w:p w:rsidR="00FF6A83" w:rsidRDefault="00FF6A83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left="-1134" w:right="-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6A83" w:rsidRPr="00375CA6" w:rsidRDefault="00FF6A83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ТРЭВЭЛ-ЭНДВОК</w:t>
            </w:r>
          </w:p>
          <w:p w:rsidR="00FF6A83" w:rsidRPr="00375CA6" w:rsidRDefault="00FF6A83" w:rsidP="00375420">
            <w:pPr>
              <w:widowControl w:val="0"/>
              <w:tabs>
                <w:tab w:val="left" w:pos="720"/>
                <w:tab w:val="left" w:pos="1440"/>
                <w:tab w:val="left" w:pos="5653"/>
                <w:tab w:val="left" w:pos="6040"/>
                <w:tab w:val="left" w:pos="6660"/>
                <w:tab w:val="right" w:pos="1091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                  4</w:t>
            </w:r>
            <w:smartTag w:uri="urn:schemas-microsoft-com:office:smarttags" w:element="metricconverter">
              <w:smartTagPr>
                <w:attr w:name="ProductID" w:val="20111, г"/>
              </w:smartTagPr>
              <w:r w:rsidRPr="00375CA6">
                <w:rPr>
                  <w:rFonts w:ascii="Times New Roman" w:hAnsi="Times New Roman"/>
                  <w:b/>
                  <w:sz w:val="24"/>
                  <w:szCs w:val="24"/>
                </w:rPr>
                <w:t>20111, г</w:t>
              </w:r>
            </w:smartTag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. Казань, ул. Т. Гиззата</w:t>
            </w:r>
            <w:proofErr w:type="gramStart"/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,д</w:t>
            </w:r>
            <w:proofErr w:type="gramEnd"/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.6/31</w:t>
            </w:r>
          </w:p>
          <w:p w:rsidR="00FF6A83" w:rsidRPr="00375CA6" w:rsidRDefault="00FF6A83" w:rsidP="00375420">
            <w:pPr>
              <w:widowControl w:val="0"/>
              <w:tabs>
                <w:tab w:val="left" w:pos="720"/>
                <w:tab w:val="left" w:pos="1440"/>
                <w:tab w:val="left" w:pos="6040"/>
                <w:tab w:val="left" w:pos="6453"/>
                <w:tab w:val="left" w:pos="6660"/>
                <w:tab w:val="right" w:pos="10910"/>
              </w:tabs>
              <w:jc w:val="right"/>
              <w:rPr>
                <w:rStyle w:val="a3"/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75CA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                  Тел./факс: (843) 5260211, 2601640</w:t>
            </w:r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: </w:t>
            </w:r>
            <w:hyperlink r:id="rId6" w:history="1">
              <w:r w:rsidRPr="00375CA6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atlantis9@yandex.ru</w:t>
              </w:r>
            </w:hyperlink>
          </w:p>
          <w:p w:rsidR="00FF6A83" w:rsidRDefault="00FF6A83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05" w:type="dxa"/>
          </w:tcPr>
          <w:p w:rsidR="00FF6A83" w:rsidRDefault="00FF6A83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color w:val="5F497A"/>
                <w:sz w:val="20"/>
                <w:szCs w:val="20"/>
                <w:lang w:eastAsia="ru-RU"/>
              </w:rPr>
              <w:drawing>
                <wp:inline distT="0" distB="0" distL="0" distR="0" wp14:anchorId="761FB742" wp14:editId="39C6475A">
                  <wp:extent cx="1386348" cy="1386348"/>
                  <wp:effectExtent l="0" t="0" r="4445" b="4445"/>
                  <wp:docPr id="1" name="Рисунок 1" descr="Лого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143" cy="138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</w:tcPr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 xml:space="preserve">Татарский республиканский </w:t>
            </w:r>
          </w:p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 xml:space="preserve">комитет профсоюза </w:t>
            </w:r>
          </w:p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>работников культуры</w:t>
            </w:r>
          </w:p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</w:p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420012, РТ, </w:t>
            </w:r>
            <w:proofErr w:type="spell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г</w:t>
            </w:r>
            <w:proofErr w:type="gram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.К</w:t>
            </w:r>
            <w:proofErr w:type="gram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азань</w:t>
            </w:r>
            <w:proofErr w:type="spell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, </w:t>
            </w:r>
          </w:p>
          <w:p w:rsidR="00FF6A83" w:rsidRPr="00375CA6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ул. </w:t>
            </w:r>
            <w:proofErr w:type="spell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Муштари</w:t>
            </w:r>
            <w:proofErr w:type="spell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,  дом 9</w:t>
            </w:r>
          </w:p>
          <w:p w:rsidR="00FF6A83" w:rsidRPr="00FF6A83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(843) 238-38-42 </w:t>
            </w:r>
          </w:p>
          <w:p w:rsidR="00FF6A83" w:rsidRPr="00FF6A83" w:rsidRDefault="00FF6A83" w:rsidP="00375420">
            <w:pPr>
              <w:jc w:val="right"/>
              <w:rPr>
                <w:rFonts w:ascii="Times New Roman" w:hAnsi="Times New Roman"/>
                <w:b/>
                <w:color w:val="5F497A"/>
              </w:rPr>
            </w:pPr>
            <w:r w:rsidRPr="00FF6A83">
              <w:rPr>
                <w:rFonts w:ascii="Times New Roman" w:hAnsi="Times New Roman"/>
                <w:b/>
                <w:color w:val="5F497A"/>
                <w:sz w:val="24"/>
              </w:rPr>
              <w:t xml:space="preserve">        </w:t>
            </w:r>
            <w:hyperlink r:id="rId8" w:history="1">
              <w:r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www</w:t>
              </w:r>
              <w:r w:rsidRPr="00FF6A83">
                <w:rPr>
                  <w:rStyle w:val="a3"/>
                  <w:rFonts w:ascii="Times New Roman" w:hAnsi="Times New Roman"/>
                  <w:b/>
                  <w:color w:val="5F497A"/>
                </w:rPr>
                <w:t>.</w:t>
              </w:r>
              <w:proofErr w:type="spellStart"/>
              <w:r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tatprofrk</w:t>
              </w:r>
              <w:proofErr w:type="spellEnd"/>
              <w:r w:rsidRPr="00FF6A83">
                <w:rPr>
                  <w:rStyle w:val="a3"/>
                  <w:rFonts w:ascii="Times New Roman" w:hAnsi="Times New Roman"/>
                  <w:b/>
                  <w:color w:val="5F497A"/>
                </w:rPr>
                <w:t>.</w:t>
              </w:r>
              <w:proofErr w:type="spellStart"/>
              <w:r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ru</w:t>
              </w:r>
              <w:proofErr w:type="spellEnd"/>
            </w:hyperlink>
          </w:p>
          <w:p w:rsidR="00FF6A83" w:rsidRDefault="00507815" w:rsidP="00375420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hyperlink r:id="rId9" w:history="1">
              <w:r w:rsidR="00FF6A83"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info</w:t>
              </w:r>
              <w:r w:rsidR="00FF6A83" w:rsidRPr="00FF6A83">
                <w:rPr>
                  <w:rStyle w:val="a3"/>
                  <w:rFonts w:ascii="Times New Roman" w:hAnsi="Times New Roman"/>
                  <w:b/>
                  <w:color w:val="5F497A"/>
                </w:rPr>
                <w:t>@</w:t>
              </w:r>
              <w:proofErr w:type="spellStart"/>
              <w:r w:rsidR="00FF6A83"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tatprofrk</w:t>
              </w:r>
              <w:proofErr w:type="spellEnd"/>
              <w:r w:rsidR="00FF6A83" w:rsidRPr="00FF6A83">
                <w:rPr>
                  <w:rStyle w:val="a3"/>
                  <w:rFonts w:ascii="Times New Roman" w:hAnsi="Times New Roman"/>
                  <w:b/>
                  <w:color w:val="5F497A"/>
                </w:rPr>
                <w:t>.</w:t>
              </w:r>
              <w:proofErr w:type="spellStart"/>
              <w:r w:rsidR="00FF6A83"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ru</w:t>
              </w:r>
              <w:proofErr w:type="spellEnd"/>
            </w:hyperlink>
          </w:p>
        </w:tc>
      </w:tr>
    </w:tbl>
    <w:p w:rsidR="00DD2CF1" w:rsidRDefault="00DD2CF1" w:rsidP="00FF6A83">
      <w:pPr>
        <w:widowControl w:val="0"/>
        <w:tabs>
          <w:tab w:val="left" w:pos="-2552"/>
          <w:tab w:val="left" w:pos="6667"/>
          <w:tab w:val="right" w:pos="10910"/>
        </w:tabs>
        <w:ind w:left="-1134" w:right="-1"/>
        <w:jc w:val="right"/>
        <w:rPr>
          <w:rStyle w:val="a3"/>
          <w:rFonts w:ascii="Times New Roman" w:hAnsi="Times New Roman"/>
          <w:b/>
          <w:bCs/>
          <w:sz w:val="24"/>
          <w:szCs w:val="24"/>
        </w:rPr>
      </w:pPr>
      <w:r w:rsidRPr="00FF6A83">
        <w:rPr>
          <w:b/>
          <w:sz w:val="18"/>
          <w:szCs w:val="18"/>
        </w:rPr>
        <w:t xml:space="preserve">                                                                 </w:t>
      </w:r>
    </w:p>
    <w:p w:rsidR="00DD2CF1" w:rsidRPr="00DD2CF1" w:rsidRDefault="00FF6A83" w:rsidP="00DD2CF1">
      <w:pPr>
        <w:widowControl w:val="0"/>
        <w:tabs>
          <w:tab w:val="left" w:pos="720"/>
          <w:tab w:val="left" w:pos="1440"/>
          <w:tab w:val="left" w:pos="6040"/>
          <w:tab w:val="left" w:pos="6453"/>
          <w:tab w:val="left" w:pos="6660"/>
          <w:tab w:val="right" w:pos="10910"/>
        </w:tabs>
        <w:ind w:left="-1134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A8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Туристический маршрут</w:t>
      </w:r>
      <w:r w:rsidRPr="00FF6A83">
        <w:rPr>
          <w:rStyle w:val="a3"/>
          <w:b/>
          <w:color w:val="auto"/>
          <w:sz w:val="28"/>
          <w:szCs w:val="28"/>
          <w:u w:val="none"/>
        </w:rPr>
        <w:t xml:space="preserve"> «</w:t>
      </w:r>
      <w:proofErr w:type="spellStart"/>
      <w:r w:rsidR="00DD2CF1" w:rsidRPr="00DD2CF1">
        <w:rPr>
          <w:rFonts w:ascii="Times New Roman" w:hAnsi="Times New Roman"/>
          <w:b/>
          <w:bCs/>
          <w:sz w:val="28"/>
          <w:szCs w:val="28"/>
        </w:rPr>
        <w:t>Этника</w:t>
      </w:r>
      <w:proofErr w:type="spellEnd"/>
      <w:r w:rsidR="00DD2CF1" w:rsidRPr="00DD2CF1">
        <w:rPr>
          <w:rFonts w:ascii="Times New Roman" w:hAnsi="Times New Roman"/>
          <w:b/>
          <w:bCs/>
          <w:sz w:val="28"/>
          <w:szCs w:val="28"/>
        </w:rPr>
        <w:t xml:space="preserve"> чувашей</w:t>
      </w:r>
      <w:r w:rsidR="00507815">
        <w:rPr>
          <w:rFonts w:ascii="Times New Roman" w:hAnsi="Times New Roman"/>
          <w:b/>
          <w:bCs/>
          <w:sz w:val="28"/>
          <w:szCs w:val="28"/>
        </w:rPr>
        <w:t>» (1 день)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289"/>
        <w:tblW w:w="9991" w:type="dxa"/>
        <w:tblLayout w:type="fixed"/>
        <w:tblLook w:val="04A0" w:firstRow="1" w:lastRow="0" w:firstColumn="1" w:lastColumn="0" w:noHBand="0" w:noVBand="1"/>
      </w:tblPr>
      <w:tblGrid>
        <w:gridCol w:w="1242"/>
        <w:gridCol w:w="8749"/>
      </w:tblGrid>
      <w:tr w:rsidR="00DD2CF1" w:rsidRPr="00FC232E" w:rsidTr="00DF0A01">
        <w:tc>
          <w:tcPr>
            <w:tcW w:w="1242" w:type="dxa"/>
            <w:shd w:val="clear" w:color="auto" w:fill="FCFEA8"/>
          </w:tcPr>
          <w:p w:rsidR="00DD2CF1" w:rsidRPr="00FC232E" w:rsidRDefault="00DD2CF1" w:rsidP="00DF0A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8749" w:type="dxa"/>
            <w:shd w:val="clear" w:color="auto" w:fill="FCFEA8"/>
          </w:tcPr>
          <w:p w:rsidR="00DD2CF1" w:rsidRPr="00FC232E" w:rsidRDefault="00DD2CF1" w:rsidP="00DF0A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программы:</w:t>
            </w:r>
          </w:p>
        </w:tc>
      </w:tr>
      <w:tr w:rsidR="00DD2CF1" w:rsidRPr="00FC232E" w:rsidTr="00DF0A01">
        <w:tc>
          <w:tcPr>
            <w:tcW w:w="9991" w:type="dxa"/>
            <w:gridSpan w:val="2"/>
            <w:shd w:val="clear" w:color="auto" w:fill="FCFEA8"/>
          </w:tcPr>
          <w:p w:rsidR="00DD2CF1" w:rsidRPr="00FC232E" w:rsidRDefault="00DD2CF1" w:rsidP="00DF0A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день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Выезд из Казани 7:30</w:t>
            </w: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DD2CF1" w:rsidRPr="00FC232E" w:rsidTr="00DF0A01">
        <w:trPr>
          <w:trHeight w:val="524"/>
        </w:trPr>
        <w:tc>
          <w:tcPr>
            <w:tcW w:w="1242" w:type="dxa"/>
          </w:tcPr>
          <w:p w:rsidR="00DD2CF1" w:rsidRPr="00FC232E" w:rsidRDefault="00DD2CF1" w:rsidP="00DF0A01">
            <w:pPr>
              <w:ind w:left="-110" w:right="-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sz w:val="24"/>
                <w:szCs w:val="24"/>
              </w:rPr>
              <w:t xml:space="preserve">Встреча с экскурсоводом. </w:t>
            </w:r>
            <w:proofErr w:type="spellStart"/>
            <w:r w:rsidRPr="00FC232E">
              <w:rPr>
                <w:rFonts w:ascii="Times New Roman" w:hAnsi="Times New Roman"/>
                <w:b/>
                <w:sz w:val="24"/>
                <w:szCs w:val="24"/>
              </w:rPr>
              <w:t>Автобусно</w:t>
            </w:r>
            <w:proofErr w:type="spellEnd"/>
            <w:r w:rsidRPr="00FC232E">
              <w:rPr>
                <w:rFonts w:ascii="Times New Roman" w:hAnsi="Times New Roman"/>
                <w:b/>
                <w:sz w:val="24"/>
                <w:szCs w:val="24"/>
              </w:rPr>
              <w:t xml:space="preserve"> - пешеходная экскурсия</w:t>
            </w:r>
            <w:r w:rsidRPr="00FC232E">
              <w:rPr>
                <w:rFonts w:ascii="Times New Roman" w:hAnsi="Times New Roman"/>
                <w:sz w:val="24"/>
                <w:szCs w:val="24"/>
              </w:rPr>
              <w:t xml:space="preserve"> по исторической части города Чебоксары – здесь в средние века жили </w:t>
            </w:r>
            <w:proofErr w:type="spellStart"/>
            <w:r w:rsidRPr="00FC232E">
              <w:rPr>
                <w:rFonts w:ascii="Times New Roman" w:hAnsi="Times New Roman"/>
                <w:sz w:val="24"/>
                <w:szCs w:val="24"/>
              </w:rPr>
              <w:t>суваро</w:t>
            </w:r>
            <w:proofErr w:type="spellEnd"/>
            <w:r w:rsidRPr="00FC232E">
              <w:rPr>
                <w:rFonts w:ascii="Times New Roman" w:hAnsi="Times New Roman"/>
                <w:sz w:val="24"/>
                <w:szCs w:val="24"/>
              </w:rPr>
              <w:t xml:space="preserve">-булгары и город назывался </w:t>
            </w:r>
            <w:proofErr w:type="spellStart"/>
            <w:r w:rsidRPr="00FC232E">
              <w:rPr>
                <w:rFonts w:ascii="Times New Roman" w:hAnsi="Times New Roman"/>
                <w:sz w:val="24"/>
                <w:szCs w:val="24"/>
              </w:rPr>
              <w:t>Веда</w:t>
            </w:r>
            <w:proofErr w:type="spellEnd"/>
            <w:r w:rsidRPr="00FC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32E">
              <w:rPr>
                <w:rFonts w:ascii="Times New Roman" w:hAnsi="Times New Roman"/>
                <w:sz w:val="24"/>
                <w:szCs w:val="24"/>
              </w:rPr>
              <w:t>Сувар</w:t>
            </w:r>
            <w:proofErr w:type="spellEnd"/>
            <w:r w:rsidRPr="00FC232E">
              <w:rPr>
                <w:rFonts w:ascii="Times New Roman" w:hAnsi="Times New Roman"/>
                <w:sz w:val="24"/>
                <w:szCs w:val="24"/>
              </w:rPr>
              <w:t>. Была  крепость. Большая часть древнего города сегодня на дне залива. Но красота чебоксарского залива дала  Чебоксарам статус  жемчужины Поволжья и «Волжской Венеции». И эта красота  подчеркивается фонтанами, прогулочными мостами через залив и дорогой к Храму, золотыми куполами старинных церквей,  обрамляющих залив. Величественный монумент Матери-Покровительницы.</w:t>
            </w:r>
          </w:p>
        </w:tc>
      </w:tr>
      <w:tr w:rsidR="00DD2CF1" w:rsidRPr="00FC232E" w:rsidTr="00DF0A01">
        <w:trPr>
          <w:trHeight w:val="524"/>
        </w:trPr>
        <w:tc>
          <w:tcPr>
            <w:tcW w:w="1242" w:type="dxa"/>
          </w:tcPr>
          <w:p w:rsidR="00DD2CF1" w:rsidRPr="00FC232E" w:rsidRDefault="00DD2CF1" w:rsidP="00DF0A01">
            <w:pPr>
              <w:ind w:left="-1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8749" w:type="dxa"/>
          </w:tcPr>
          <w:p w:rsidR="00DD2CF1" w:rsidRPr="00FC232E" w:rsidRDefault="00DD2CF1" w:rsidP="00FF6A83">
            <w:pPr>
              <w:jc w:val="both"/>
              <w:rPr>
                <w:rFonts w:ascii="Times New Roman" w:hAnsi="Times New Roman"/>
                <w:color w:val="2D2B32"/>
                <w:sz w:val="24"/>
                <w:szCs w:val="24"/>
              </w:rPr>
            </w:pPr>
            <w:r w:rsidRPr="00FC232E">
              <w:rPr>
                <w:rStyle w:val="25"/>
                <w:b/>
                <w:sz w:val="24"/>
                <w:szCs w:val="24"/>
              </w:rPr>
              <w:t>Обед</w:t>
            </w:r>
            <w:r w:rsidR="00FF6A83">
              <w:rPr>
                <w:rStyle w:val="25"/>
                <w:b/>
                <w:sz w:val="24"/>
                <w:szCs w:val="24"/>
              </w:rPr>
              <w:t xml:space="preserve"> в ресторане «</w:t>
            </w:r>
            <w:proofErr w:type="spellStart"/>
            <w:r w:rsidR="00FF6A83">
              <w:rPr>
                <w:rStyle w:val="25"/>
                <w:b/>
                <w:sz w:val="24"/>
                <w:szCs w:val="24"/>
              </w:rPr>
              <w:t>Ехрем</w:t>
            </w:r>
            <w:proofErr w:type="spellEnd"/>
            <w:r w:rsidR="00FF6A83">
              <w:rPr>
                <w:rStyle w:val="25"/>
                <w:b/>
                <w:sz w:val="24"/>
                <w:szCs w:val="24"/>
              </w:rPr>
              <w:t xml:space="preserve"> </w:t>
            </w:r>
            <w:proofErr w:type="spellStart"/>
            <w:r w:rsidR="00FF6A83">
              <w:rPr>
                <w:rStyle w:val="25"/>
                <w:b/>
                <w:sz w:val="24"/>
                <w:szCs w:val="24"/>
              </w:rPr>
              <w:t>хуща</w:t>
            </w:r>
            <w:proofErr w:type="spellEnd"/>
            <w:r w:rsidR="00FF6A83">
              <w:rPr>
                <w:rStyle w:val="25"/>
                <w:b/>
                <w:sz w:val="24"/>
                <w:szCs w:val="24"/>
              </w:rPr>
              <w:t>»</w:t>
            </w:r>
          </w:p>
        </w:tc>
      </w:tr>
      <w:tr w:rsidR="00DD2CF1" w:rsidRPr="00FC232E" w:rsidTr="00DF0A01">
        <w:trPr>
          <w:trHeight w:val="524"/>
        </w:trPr>
        <w:tc>
          <w:tcPr>
            <w:tcW w:w="1242" w:type="dxa"/>
          </w:tcPr>
          <w:p w:rsidR="00DD2CF1" w:rsidRPr="00FC232E" w:rsidRDefault="00DD2CF1" w:rsidP="00DF0A01">
            <w:pPr>
              <w:ind w:left="-110" w:right="-75"/>
              <w:rPr>
                <w:rFonts w:ascii="Times New Roman" w:hAnsi="Times New Roman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749" w:type="dxa"/>
          </w:tcPr>
          <w:p w:rsidR="00DD2CF1" w:rsidRPr="00FC232E" w:rsidRDefault="00DD2CF1" w:rsidP="00FF6A83">
            <w:pPr>
              <w:jc w:val="both"/>
              <w:rPr>
                <w:rStyle w:val="25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</w:t>
            </w:r>
            <w:r w:rsidR="00FF6A8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C232E">
              <w:rPr>
                <w:rFonts w:ascii="Times New Roman" w:hAnsi="Times New Roman"/>
                <w:b/>
                <w:sz w:val="24"/>
                <w:szCs w:val="24"/>
              </w:rPr>
              <w:t>узея</w:t>
            </w:r>
            <w:r w:rsidR="00FF6A83">
              <w:rPr>
                <w:rFonts w:ascii="Times New Roman" w:hAnsi="Times New Roman"/>
                <w:b/>
                <w:sz w:val="24"/>
                <w:szCs w:val="24"/>
              </w:rPr>
              <w:t xml:space="preserve"> пива</w:t>
            </w:r>
          </w:p>
        </w:tc>
      </w:tr>
      <w:tr w:rsidR="00DD2CF1" w:rsidRPr="00FC232E" w:rsidTr="00DF0A01">
        <w:trPr>
          <w:trHeight w:val="524"/>
        </w:trPr>
        <w:tc>
          <w:tcPr>
            <w:tcW w:w="1242" w:type="dxa"/>
          </w:tcPr>
          <w:p w:rsidR="00DD2CF1" w:rsidRPr="00FC232E" w:rsidRDefault="00DD2CF1" w:rsidP="00DF0A01">
            <w:pPr>
              <w:ind w:left="-110" w:right="-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749" w:type="dxa"/>
          </w:tcPr>
          <w:p w:rsidR="00DD2CF1" w:rsidRPr="00FC232E" w:rsidRDefault="00FF6A83" w:rsidP="00FF6A8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FC232E">
              <w:rPr>
                <w:rStyle w:val="25"/>
                <w:sz w:val="24"/>
                <w:szCs w:val="24"/>
              </w:rPr>
              <w:t>Дегустация чувашского пива</w:t>
            </w:r>
            <w:r>
              <w:rPr>
                <w:rStyle w:val="25"/>
                <w:sz w:val="24"/>
                <w:szCs w:val="24"/>
              </w:rPr>
              <w:t xml:space="preserve">, свободное время – покупка сувениров </w:t>
            </w:r>
            <w:r w:rsidR="00DD2CF1" w:rsidRPr="00FC232E">
              <w:rPr>
                <w:sz w:val="24"/>
                <w:szCs w:val="24"/>
              </w:rPr>
              <w:t xml:space="preserve">** </w:t>
            </w:r>
          </w:p>
        </w:tc>
      </w:tr>
      <w:tr w:rsidR="00DD2CF1" w:rsidRPr="00FC232E" w:rsidTr="00DF0A01">
        <w:tc>
          <w:tcPr>
            <w:tcW w:w="1242" w:type="dxa"/>
          </w:tcPr>
          <w:p w:rsidR="00DD2CF1" w:rsidRPr="00FC232E" w:rsidRDefault="00DD2CF1" w:rsidP="00DF0A01">
            <w:pPr>
              <w:ind w:left="-110" w:right="-75"/>
              <w:rPr>
                <w:rFonts w:ascii="Times New Roman" w:hAnsi="Times New Roman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sz w:val="24"/>
                <w:szCs w:val="24"/>
              </w:rPr>
              <w:t xml:space="preserve">14.30  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 из 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ебоксары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 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этнокомплекс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«Ясна» (28 км)</w:t>
            </w:r>
          </w:p>
          <w:p w:rsidR="00DD2CF1" w:rsidRPr="00FC232E" w:rsidRDefault="00DD2CF1" w:rsidP="00DF0A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Экскурсия в автобусе</w:t>
            </w: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уникальные особенности чувашского  края: краткий исторический обзор от древности до современности. История о </w:t>
            </w:r>
            <w:proofErr w:type="gram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болгаро-чуваше</w:t>
            </w:r>
            <w:proofErr w:type="gram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Ижеке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(конец 13-начало 14в.) История священной 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Шоркинской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дубравы.</w:t>
            </w:r>
          </w:p>
        </w:tc>
      </w:tr>
      <w:tr w:rsidR="00DD2CF1" w:rsidRPr="00FC232E" w:rsidTr="00DF0A01">
        <w:trPr>
          <w:trHeight w:val="504"/>
        </w:trPr>
        <w:tc>
          <w:tcPr>
            <w:tcW w:w="1242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Фольклорная встреча</w:t>
            </w: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гостей в 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этнокомплексе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«Ясна». </w:t>
            </w: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Дегустация</w:t>
            </w: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национального обрядового напитка «</w:t>
            </w:r>
            <w:proofErr w:type="spellStart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Щерпет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DD2CF1" w:rsidRPr="00FC232E" w:rsidTr="00DF0A01">
        <w:trPr>
          <w:trHeight w:val="342"/>
        </w:trPr>
        <w:tc>
          <w:tcPr>
            <w:tcW w:w="1242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15.45 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Этнографическая экскурсия: «Волшебная поляна древних чувашей. Место силы - Дуб </w:t>
            </w:r>
            <w:proofErr w:type="spellStart"/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Киреметь</w:t>
            </w:r>
            <w:proofErr w:type="spellEnd"/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Чувашские боги и герои в деревянных скульптурах этнографического комплекса.</w:t>
            </w:r>
          </w:p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 чувашского национального костюма.</w:t>
            </w:r>
          </w:p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Деревья в понимании наших предков.  Деревья - родственники.                         </w:t>
            </w:r>
          </w:p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Памятник природы Чувашской  Республики  –  </w:t>
            </w: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Дуб </w:t>
            </w:r>
            <w:proofErr w:type="spellStart"/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Киреметь</w:t>
            </w:r>
            <w:proofErr w:type="spellEnd"/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                       Практикум «Загадываем  желание».</w:t>
            </w:r>
          </w:p>
        </w:tc>
      </w:tr>
      <w:tr w:rsidR="00DD2CF1" w:rsidRPr="00FC232E" w:rsidTr="00DF0A01">
        <w:trPr>
          <w:trHeight w:val="421"/>
        </w:trPr>
        <w:tc>
          <w:tcPr>
            <w:tcW w:w="1242" w:type="dxa"/>
          </w:tcPr>
          <w:p w:rsidR="00DD2CF1" w:rsidRPr="00FC232E" w:rsidRDefault="00DD2CF1" w:rsidP="00DF0A01">
            <w:pPr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16.30 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Интерактивная программа: </w:t>
            </w: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«Древние чувашские музыкальные инструменты»</w:t>
            </w:r>
          </w:p>
        </w:tc>
      </w:tr>
      <w:tr w:rsidR="00DD2CF1" w:rsidRPr="00FC232E" w:rsidTr="00DF0A01">
        <w:trPr>
          <w:trHeight w:val="371"/>
        </w:trPr>
        <w:tc>
          <w:tcPr>
            <w:tcW w:w="1242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из комплекса   </w:t>
            </w:r>
          </w:p>
        </w:tc>
      </w:tr>
      <w:tr w:rsidR="00DD2CF1" w:rsidRPr="00FC232E" w:rsidTr="00DF0A01">
        <w:trPr>
          <w:trHeight w:val="371"/>
        </w:trPr>
        <w:tc>
          <w:tcPr>
            <w:tcW w:w="1242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8749" w:type="dxa"/>
          </w:tcPr>
          <w:p w:rsidR="00DD2CF1" w:rsidRPr="00FC232E" w:rsidRDefault="00DD2CF1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Приезд в Казань</w:t>
            </w:r>
          </w:p>
        </w:tc>
      </w:tr>
    </w:tbl>
    <w:p w:rsidR="00DD2CF1" w:rsidRDefault="00DD2CF1">
      <w:pPr>
        <w:rPr>
          <w:rFonts w:ascii="Times New Roman" w:hAnsi="Times New Roman"/>
          <w:b/>
          <w:sz w:val="28"/>
          <w:szCs w:val="28"/>
        </w:rPr>
      </w:pPr>
      <w:r w:rsidRPr="00DD2CF1">
        <w:rPr>
          <w:rFonts w:ascii="Times New Roman" w:hAnsi="Times New Roman"/>
          <w:b/>
          <w:sz w:val="28"/>
          <w:szCs w:val="28"/>
        </w:rPr>
        <w:t>Стоимость на человека</w:t>
      </w:r>
      <w:r>
        <w:rPr>
          <w:rFonts w:ascii="Times New Roman" w:hAnsi="Times New Roman"/>
          <w:b/>
          <w:sz w:val="28"/>
          <w:szCs w:val="28"/>
        </w:rPr>
        <w:t>:</w:t>
      </w:r>
      <w:r w:rsidRPr="00DD2C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FF6A8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00 рублей на человека.</w:t>
      </w:r>
    </w:p>
    <w:p w:rsidR="00876CA5" w:rsidRPr="00DD2CF1" w:rsidRDefault="00876C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Арена автобуса по договору фрахтования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рескома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профсоюза – 46 мест – </w:t>
      </w:r>
      <w:r w:rsidR="002253E2">
        <w:rPr>
          <w:rFonts w:ascii="Times New Roman" w:hAnsi="Times New Roman"/>
          <w:b/>
          <w:sz w:val="28"/>
          <w:szCs w:val="28"/>
        </w:rPr>
        <w:t>300</w:t>
      </w:r>
      <w:r>
        <w:rPr>
          <w:rFonts w:ascii="Times New Roman" w:hAnsi="Times New Roman"/>
          <w:b/>
          <w:sz w:val="28"/>
          <w:szCs w:val="28"/>
        </w:rPr>
        <w:t xml:space="preserve">00руб. </w:t>
      </w:r>
    </w:p>
    <w:sectPr w:rsidR="00876CA5" w:rsidRPr="00DD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F1"/>
    <w:rsid w:val="002253E2"/>
    <w:rsid w:val="00507815"/>
    <w:rsid w:val="00703D96"/>
    <w:rsid w:val="00876CA5"/>
    <w:rsid w:val="00DD2CF1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2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D2CF1"/>
    <w:rPr>
      <w:color w:val="0000FF"/>
      <w:u w:val="single"/>
    </w:rPr>
  </w:style>
  <w:style w:type="table" w:styleId="a4">
    <w:name w:val="Table Grid"/>
    <w:basedOn w:val="a1"/>
    <w:uiPriority w:val="59"/>
    <w:rsid w:val="00DD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"/>
    <w:uiPriority w:val="99"/>
    <w:rsid w:val="00DD2CF1"/>
    <w:rPr>
      <w:rFonts w:ascii="Times New Roman" w:hAnsi="Times New Roman" w:cs="Times New Roman"/>
      <w:color w:val="2D2B3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F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2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D2CF1"/>
    <w:rPr>
      <w:color w:val="0000FF"/>
      <w:u w:val="single"/>
    </w:rPr>
  </w:style>
  <w:style w:type="table" w:styleId="a4">
    <w:name w:val="Table Grid"/>
    <w:basedOn w:val="a1"/>
    <w:uiPriority w:val="59"/>
    <w:rsid w:val="00DD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"/>
    <w:uiPriority w:val="99"/>
    <w:rsid w:val="00DD2CF1"/>
    <w:rPr>
      <w:rFonts w:ascii="Times New Roman" w:hAnsi="Times New Roman" w:cs="Times New Roman"/>
      <w:color w:val="2D2B3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F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profr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lantis9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atprof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2019-02-04T15:11:00Z</dcterms:created>
  <dcterms:modified xsi:type="dcterms:W3CDTF">2019-02-05T08:21:00Z</dcterms:modified>
</cp:coreProperties>
</file>